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7F749C" w:rsidRDefault="007F749C" w:rsidP="007F749C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63E87">
        <w:rPr>
          <w:rFonts w:asciiTheme="minorHAnsi" w:hAnsiTheme="minorHAnsi" w:cstheme="minorHAnsi"/>
          <w:b/>
          <w:sz w:val="26"/>
          <w:szCs w:val="26"/>
        </w:rPr>
        <w:t>ÁTLÁTHATÓSÁGI NYILATKOZAT</w:t>
      </w:r>
    </w:p>
    <w:p w:rsidR="00797A05" w:rsidRPr="00F63E87" w:rsidRDefault="00797A05" w:rsidP="007F749C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C2035E" w:rsidRPr="00F63E87" w:rsidRDefault="00A814D0" w:rsidP="00F63E87">
      <w:pPr>
        <w:spacing w:after="120"/>
        <w:jc w:val="center"/>
        <w:rPr>
          <w:rFonts w:asciiTheme="minorHAnsi" w:hAnsiTheme="minorHAnsi" w:cstheme="minorHAnsi"/>
        </w:rPr>
      </w:pPr>
      <w:r w:rsidRPr="00F63E87">
        <w:rPr>
          <w:rFonts w:asciiTheme="minorHAnsi" w:hAnsiTheme="minorHAnsi" w:cstheme="minorHAnsi"/>
        </w:rPr>
        <w:t>a nemzeti vagyonról szóló 2011. évi CXCVI. törvény (</w:t>
      </w:r>
      <w:r w:rsidR="004A240D" w:rsidRPr="00F63E87">
        <w:rPr>
          <w:rFonts w:asciiTheme="minorHAnsi" w:hAnsiTheme="minorHAnsi" w:cstheme="minorHAnsi"/>
        </w:rPr>
        <w:t xml:space="preserve">a </w:t>
      </w:r>
      <w:r w:rsidRPr="00F63E87">
        <w:rPr>
          <w:rFonts w:asciiTheme="minorHAnsi" w:hAnsiTheme="minorHAnsi" w:cstheme="minorHAnsi"/>
        </w:rPr>
        <w:t>továbbiakban</w:t>
      </w:r>
      <w:r w:rsidR="004A240D" w:rsidRPr="00F63E87">
        <w:rPr>
          <w:rFonts w:asciiTheme="minorHAnsi" w:hAnsiTheme="minorHAnsi" w:cstheme="minorHAnsi"/>
        </w:rPr>
        <w:t>:</w:t>
      </w:r>
      <w:r w:rsidRPr="00F63E87">
        <w:rPr>
          <w:rFonts w:asciiTheme="minorHAnsi" w:hAnsiTheme="minorHAnsi" w:cstheme="minorHAnsi"/>
        </w:rPr>
        <w:t xml:space="preserve"> </w:t>
      </w:r>
      <w:proofErr w:type="spellStart"/>
      <w:r w:rsidRPr="00F63E87">
        <w:rPr>
          <w:rFonts w:asciiTheme="minorHAnsi" w:hAnsiTheme="minorHAnsi" w:cstheme="minorHAnsi"/>
        </w:rPr>
        <w:t>Ntv</w:t>
      </w:r>
      <w:proofErr w:type="spellEnd"/>
      <w:r w:rsidRPr="00F63E87">
        <w:rPr>
          <w:rFonts w:asciiTheme="minorHAnsi" w:hAnsiTheme="minorHAnsi" w:cstheme="minorHAnsi"/>
        </w:rPr>
        <w:t>.)</w:t>
      </w:r>
      <w:r w:rsidR="004A240D" w:rsidRPr="00F63E87">
        <w:rPr>
          <w:rFonts w:asciiTheme="minorHAnsi" w:hAnsiTheme="minorHAnsi" w:cstheme="minorHAnsi"/>
        </w:rPr>
        <w:t xml:space="preserve"> </w:t>
      </w:r>
      <w:r w:rsidRPr="00F63E87">
        <w:rPr>
          <w:rFonts w:asciiTheme="minorHAnsi" w:hAnsiTheme="minorHAnsi" w:cstheme="minorHAnsi"/>
        </w:rPr>
        <w:t xml:space="preserve"> 3. § (1) bekezdés 1. </w:t>
      </w:r>
      <w:r w:rsidR="00952D2C">
        <w:rPr>
          <w:rFonts w:asciiTheme="minorHAnsi" w:hAnsiTheme="minorHAnsi" w:cstheme="minorHAnsi"/>
        </w:rPr>
        <w:t xml:space="preserve">b) </w:t>
      </w:r>
      <w:r w:rsidRPr="00F63E87">
        <w:rPr>
          <w:rFonts w:asciiTheme="minorHAnsi" w:hAnsiTheme="minorHAnsi" w:cstheme="minorHAnsi"/>
        </w:rPr>
        <w:t>pontjában meghatározott, átlátható szervezetnek</w:t>
      </w:r>
      <w:r w:rsidR="00C2035E" w:rsidRPr="00F63E87">
        <w:rPr>
          <w:rFonts w:asciiTheme="minorHAnsi" w:hAnsiTheme="minorHAnsi" w:cstheme="minorHAnsi"/>
          <w:vertAlign w:val="superscript"/>
        </w:rPr>
        <w:t>1</w:t>
      </w:r>
      <w:r w:rsidRPr="00F63E87">
        <w:rPr>
          <w:rFonts w:asciiTheme="minorHAnsi" w:hAnsiTheme="minorHAnsi" w:cstheme="minorHAnsi"/>
        </w:rPr>
        <w:t xml:space="preserve"> való megfelelésről.</w:t>
      </w:r>
    </w:p>
    <w:p w:rsidR="00797A05" w:rsidRPr="00F63E87" w:rsidRDefault="00797A05" w:rsidP="00C2035E">
      <w:pPr>
        <w:spacing w:after="120"/>
        <w:jc w:val="both"/>
        <w:rPr>
          <w:rFonts w:asciiTheme="minorHAnsi" w:hAnsiTheme="minorHAnsi" w:cstheme="minorHAnsi"/>
          <w:b/>
        </w:rPr>
      </w:pP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  <w:r w:rsidRPr="00F63E87">
        <w:rPr>
          <w:rFonts w:asciiTheme="minorHAnsi" w:hAnsiTheme="minorHAnsi" w:cstheme="minorHAnsi"/>
          <w:b/>
        </w:rPr>
        <w:t>Nyilatkozattevő</w:t>
      </w:r>
      <w:r w:rsidR="00A1010E">
        <w:rPr>
          <w:rFonts w:asciiTheme="minorHAnsi" w:hAnsiTheme="minorHAnsi" w:cstheme="minorHAnsi"/>
          <w:b/>
        </w:rPr>
        <w:t xml:space="preserve"> szervezet (a továbbiakban: Nyilatkozattevő)</w:t>
      </w:r>
      <w:r w:rsidRPr="00F63E87">
        <w:rPr>
          <w:rFonts w:asciiTheme="minorHAnsi" w:hAnsiTheme="minorHAnsi" w:cstheme="minorHAnsi"/>
          <w:b/>
        </w:rPr>
        <w:t>:</w:t>
      </w: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  <w:r w:rsidRPr="00F63E87">
        <w:rPr>
          <w:rFonts w:asciiTheme="minorHAnsi" w:hAnsiTheme="minorHAnsi" w:cstheme="minorHAnsi"/>
          <w:b/>
        </w:rPr>
        <w:t>NÉV:</w:t>
      </w: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  <w:r w:rsidRPr="00F63E87">
        <w:rPr>
          <w:rFonts w:asciiTheme="minorHAnsi" w:hAnsiTheme="minorHAnsi" w:cstheme="minorHAnsi"/>
          <w:b/>
        </w:rPr>
        <w:t>SZÉKHELY:</w:t>
      </w:r>
    </w:p>
    <w:p w:rsidR="007354DB" w:rsidRDefault="007354DB" w:rsidP="00C2035E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CÉGJEGYZÉKSZÁM/NYILVÁNTARTÁSI SZÁM:</w:t>
      </w: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  <w:r w:rsidRPr="00F63E87">
        <w:rPr>
          <w:rFonts w:asciiTheme="minorHAnsi" w:hAnsiTheme="minorHAnsi" w:cstheme="minorHAnsi"/>
          <w:b/>
        </w:rPr>
        <w:t>ADÓSZÁM:</w:t>
      </w: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  <w:r w:rsidRPr="00F63E87">
        <w:rPr>
          <w:rFonts w:asciiTheme="minorHAnsi" w:hAnsiTheme="minorHAnsi" w:cstheme="minorHAnsi"/>
          <w:b/>
        </w:rPr>
        <w:t>KÉPVISELETRE JOGOSULT</w:t>
      </w:r>
      <w:r w:rsidR="007F749C" w:rsidRPr="00F63E87">
        <w:rPr>
          <w:rFonts w:asciiTheme="minorHAnsi" w:hAnsiTheme="minorHAnsi" w:cstheme="minorHAnsi"/>
          <w:b/>
        </w:rPr>
        <w:t xml:space="preserve"> NEVE, </w:t>
      </w:r>
      <w:r w:rsidR="008F25FE">
        <w:rPr>
          <w:rFonts w:asciiTheme="minorHAnsi" w:hAnsiTheme="minorHAnsi" w:cstheme="minorHAnsi"/>
          <w:b/>
        </w:rPr>
        <w:t>TITULUSA</w:t>
      </w:r>
      <w:r w:rsidRPr="00F63E87">
        <w:rPr>
          <w:rFonts w:asciiTheme="minorHAnsi" w:hAnsiTheme="minorHAnsi" w:cstheme="minorHAnsi"/>
          <w:b/>
        </w:rPr>
        <w:t>:</w:t>
      </w: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  <w:b/>
        </w:rPr>
      </w:pPr>
    </w:p>
    <w:p w:rsidR="00797A05" w:rsidRDefault="004A240D" w:rsidP="00C2035E">
      <w:pPr>
        <w:spacing w:after="120"/>
        <w:jc w:val="both"/>
        <w:rPr>
          <w:rFonts w:asciiTheme="minorHAnsi" w:hAnsiTheme="minorHAnsi" w:cstheme="minorHAnsi"/>
        </w:rPr>
      </w:pPr>
      <w:r w:rsidRPr="00F63E87">
        <w:rPr>
          <w:rFonts w:asciiTheme="minorHAnsi" w:hAnsiTheme="minorHAnsi" w:cstheme="minorHAnsi"/>
        </w:rPr>
        <w:t>Alulírott ………………………………………………</w:t>
      </w:r>
      <w:r w:rsidR="007354DB">
        <w:rPr>
          <w:rFonts w:asciiTheme="minorHAnsi" w:hAnsiTheme="minorHAnsi" w:cstheme="minorHAnsi"/>
        </w:rPr>
        <w:t>………………….</w:t>
      </w:r>
      <w:r w:rsidRPr="00F63E87">
        <w:rPr>
          <w:rFonts w:asciiTheme="minorHAnsi" w:hAnsiTheme="minorHAnsi" w:cstheme="minorHAnsi"/>
        </w:rPr>
        <w:t xml:space="preserve"> képviseletre jogosult, Nyilatkozattevő törvényes képviseletében eljárva</w:t>
      </w:r>
      <w:r w:rsidR="00EA39DE" w:rsidRPr="00F63E87">
        <w:rPr>
          <w:rFonts w:asciiTheme="minorHAnsi" w:hAnsiTheme="minorHAnsi" w:cstheme="minorHAnsi"/>
        </w:rPr>
        <w:t xml:space="preserve"> – a NYILATKOZAT értelemszerű kitöltésével </w:t>
      </w:r>
      <w:proofErr w:type="gramStart"/>
      <w:r w:rsidR="00EA39DE" w:rsidRPr="00F63E87">
        <w:rPr>
          <w:rFonts w:asciiTheme="minorHAnsi" w:hAnsiTheme="minorHAnsi" w:cstheme="minorHAnsi"/>
        </w:rPr>
        <w:t xml:space="preserve">– </w:t>
      </w:r>
      <w:r w:rsidRPr="00F63E87">
        <w:rPr>
          <w:rFonts w:asciiTheme="minorHAnsi" w:hAnsiTheme="minorHAnsi" w:cstheme="minorHAnsi"/>
        </w:rPr>
        <w:t xml:space="preserve"> </w:t>
      </w:r>
      <w:r w:rsidR="00F63E87">
        <w:rPr>
          <w:rFonts w:asciiTheme="minorHAnsi" w:hAnsiTheme="minorHAnsi" w:cstheme="minorHAnsi"/>
        </w:rPr>
        <w:t>büntetőjogi</w:t>
      </w:r>
      <w:proofErr w:type="gramEnd"/>
      <w:r w:rsidR="00F63E87">
        <w:rPr>
          <w:rFonts w:asciiTheme="minorHAnsi" w:hAnsiTheme="minorHAnsi" w:cstheme="minorHAnsi"/>
        </w:rPr>
        <w:t xml:space="preserve"> és polgári jogi felelősségem tudatában </w:t>
      </w:r>
      <w:r w:rsidRPr="00F63E87">
        <w:rPr>
          <w:rFonts w:asciiTheme="minorHAnsi" w:hAnsiTheme="minorHAnsi" w:cstheme="minorHAnsi"/>
        </w:rPr>
        <w:t>nyilatkozom, hogy Ny</w:t>
      </w:r>
      <w:r w:rsidR="00F63E87">
        <w:rPr>
          <w:rFonts w:asciiTheme="minorHAnsi" w:hAnsiTheme="minorHAnsi" w:cstheme="minorHAnsi"/>
        </w:rPr>
        <w:t>ilatkozattevő</w:t>
      </w:r>
      <w:r w:rsidRPr="00F63E87">
        <w:rPr>
          <w:rFonts w:asciiTheme="minorHAnsi" w:hAnsiTheme="minorHAnsi" w:cstheme="minorHAnsi"/>
        </w:rPr>
        <w:t xml:space="preserve"> az </w:t>
      </w:r>
      <w:proofErr w:type="spellStart"/>
      <w:r w:rsidRPr="00F63E87">
        <w:rPr>
          <w:rFonts w:asciiTheme="minorHAnsi" w:hAnsiTheme="minorHAnsi" w:cstheme="minorHAnsi"/>
        </w:rPr>
        <w:t>Nvt</w:t>
      </w:r>
      <w:proofErr w:type="spellEnd"/>
      <w:r w:rsidRPr="00F63E87">
        <w:rPr>
          <w:rFonts w:asciiTheme="minorHAnsi" w:hAnsiTheme="minorHAnsi" w:cstheme="minorHAnsi"/>
        </w:rPr>
        <w:t xml:space="preserve">. 3.§ (1) bekezdés 1. </w:t>
      </w:r>
      <w:r w:rsidR="00952D2C">
        <w:rPr>
          <w:rFonts w:asciiTheme="minorHAnsi" w:hAnsiTheme="minorHAnsi" w:cstheme="minorHAnsi"/>
        </w:rPr>
        <w:t xml:space="preserve">b) </w:t>
      </w:r>
      <w:r w:rsidRPr="00F63E87">
        <w:rPr>
          <w:rFonts w:asciiTheme="minorHAnsi" w:hAnsiTheme="minorHAnsi" w:cstheme="minorHAnsi"/>
        </w:rPr>
        <w:t>pontja szerinti átlátható szervezetnek minősül.</w:t>
      </w:r>
      <w:r w:rsidR="00F63E87">
        <w:rPr>
          <w:rFonts w:asciiTheme="minorHAnsi" w:hAnsiTheme="minorHAnsi" w:cstheme="minorHAnsi"/>
        </w:rPr>
        <w:t xml:space="preserve"> </w:t>
      </w:r>
    </w:p>
    <w:p w:rsidR="00797A05" w:rsidRDefault="00F63E87" w:rsidP="00C203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Nyilatkozattevő részéről tudomásul veszem, hogy az </w:t>
      </w:r>
      <w:r w:rsidRPr="00F63E87">
        <w:rPr>
          <w:rFonts w:asciiTheme="minorHAnsi" w:hAnsiTheme="minorHAnsi" w:cstheme="minorHAnsi"/>
        </w:rPr>
        <w:t xml:space="preserve">államháztartásról szóló 2011. évi CXCV. törvény (a továbbiakban: Áht.) 41. § (6) bekezdése értelmében a kiadási előirányzatok terhére </w:t>
      </w:r>
      <w:r>
        <w:rPr>
          <w:rFonts w:asciiTheme="minorHAnsi" w:hAnsiTheme="minorHAnsi" w:cstheme="minorHAnsi"/>
        </w:rPr>
        <w:t xml:space="preserve">nem köthető olyan </w:t>
      </w:r>
      <w:r w:rsidRPr="00F63E87">
        <w:rPr>
          <w:rFonts w:asciiTheme="minorHAnsi" w:hAnsiTheme="minorHAnsi" w:cstheme="minorHAnsi"/>
        </w:rPr>
        <w:t xml:space="preserve">jogi személlyel, jogi személyiséggel nem rendelkező szervezettel </w:t>
      </w:r>
      <w:r>
        <w:rPr>
          <w:rFonts w:asciiTheme="minorHAnsi" w:hAnsiTheme="minorHAnsi" w:cstheme="minorHAnsi"/>
        </w:rPr>
        <w:t xml:space="preserve">érvényesen </w:t>
      </w:r>
      <w:r w:rsidRPr="00F63E87">
        <w:rPr>
          <w:rFonts w:asciiTheme="minorHAnsi" w:hAnsiTheme="minorHAnsi" w:cstheme="minorHAnsi"/>
        </w:rPr>
        <w:t xml:space="preserve">visszterhes szerződés, illetve ilyen szerződés alapján </w:t>
      </w:r>
      <w:r>
        <w:rPr>
          <w:rFonts w:asciiTheme="minorHAnsi" w:hAnsiTheme="minorHAnsi" w:cstheme="minorHAnsi"/>
        </w:rPr>
        <w:t xml:space="preserve">nem teljesíthető kifizetés – </w:t>
      </w:r>
      <w:proofErr w:type="gramStart"/>
      <w:r>
        <w:rPr>
          <w:rFonts w:asciiTheme="minorHAnsi" w:hAnsiTheme="minorHAnsi" w:cstheme="minorHAnsi"/>
        </w:rPr>
        <w:t>ide értve</w:t>
      </w:r>
      <w:proofErr w:type="gramEnd"/>
      <w:r>
        <w:rPr>
          <w:rFonts w:asciiTheme="minorHAnsi" w:hAnsiTheme="minorHAnsi" w:cstheme="minorHAnsi"/>
        </w:rPr>
        <w:t xml:space="preserve"> a </w:t>
      </w:r>
      <w:r w:rsidRPr="00F63E87">
        <w:rPr>
          <w:rFonts w:asciiTheme="minorHAnsi" w:hAnsiTheme="minorHAnsi" w:cstheme="minorHAnsi"/>
        </w:rPr>
        <w:t>közpénzekből nyújtott támogatások átláthatóságáról szóló 2007. évi CLXXXI. törvény hatálya alá tartozó támogatási jogviszony</w:t>
      </w:r>
      <w:r>
        <w:rPr>
          <w:rFonts w:asciiTheme="minorHAnsi" w:hAnsiTheme="minorHAnsi" w:cstheme="minorHAnsi"/>
        </w:rPr>
        <w:t>t és az annak alapján teljesített kifizetést is –, amely szervezet nem minősül átláthatónak. Tudomásul veszem továbbá, hogy</w:t>
      </w:r>
      <w:r w:rsidRPr="00F63E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F63E87">
        <w:rPr>
          <w:rFonts w:asciiTheme="minorHAnsi" w:hAnsiTheme="minorHAnsi" w:cstheme="minorHAnsi"/>
        </w:rPr>
        <w:t xml:space="preserve">z Áht. 50.§ (1) bekezdés c) pontja </w:t>
      </w:r>
      <w:r>
        <w:rPr>
          <w:rFonts w:asciiTheme="minorHAnsi" w:hAnsiTheme="minorHAnsi" w:cstheme="minorHAnsi"/>
        </w:rPr>
        <w:t>alapján</w:t>
      </w:r>
      <w:r w:rsidRPr="00F63E87">
        <w:rPr>
          <w:rFonts w:asciiTheme="minorHAnsi" w:hAnsiTheme="minorHAnsi" w:cstheme="minorHAnsi"/>
        </w:rPr>
        <w:t xml:space="preserve"> költségvetési támogatás</w:t>
      </w:r>
      <w:r>
        <w:rPr>
          <w:rFonts w:asciiTheme="minorHAnsi" w:hAnsiTheme="minorHAnsi" w:cstheme="minorHAnsi"/>
        </w:rPr>
        <w:t xml:space="preserve"> annak nyújtható, aki átlátható szervezetnek minősül.</w:t>
      </w:r>
    </w:p>
    <w:p w:rsidR="001E59BF" w:rsidRDefault="00F63E87" w:rsidP="00C2035E">
      <w:pPr>
        <w:spacing w:after="120"/>
        <w:jc w:val="both"/>
      </w:pPr>
      <w:r>
        <w:rPr>
          <w:rFonts w:asciiTheme="minorHAnsi" w:hAnsiTheme="minorHAnsi" w:cstheme="minorHAnsi"/>
        </w:rPr>
        <w:t xml:space="preserve">Jelen nyilatkozatomat annak ismeretében teszem, hogy az államháztartásról szóló törvény végrehajtásáról szóló 368/2011. (XII.31.) Korm. rendelet (a továbbiakban: </w:t>
      </w:r>
      <w:proofErr w:type="spellStart"/>
      <w:r>
        <w:rPr>
          <w:rFonts w:asciiTheme="minorHAnsi" w:hAnsiTheme="minorHAnsi" w:cstheme="minorHAnsi"/>
        </w:rPr>
        <w:t>Ávr</w:t>
      </w:r>
      <w:proofErr w:type="spellEnd"/>
      <w:r>
        <w:rPr>
          <w:rFonts w:asciiTheme="minorHAnsi" w:hAnsiTheme="minorHAnsi" w:cstheme="minorHAnsi"/>
        </w:rPr>
        <w:t>.) 50.§ (1a) bekezdése értelmében,</w:t>
      </w:r>
      <w:r>
        <w:t xml:space="preserve"> a valótlan tartalmú nyilatkozat alapján kötött visszterhes szerződést a kötelezettségvállaló felmondja vagy - ha a szerződés teljesítésére még nem került sor - a szerződéstől eláll.</w:t>
      </w:r>
    </w:p>
    <w:p w:rsidR="00F63E87" w:rsidRPr="0073053B" w:rsidRDefault="00F63E87" w:rsidP="00797A05">
      <w:pPr>
        <w:spacing w:after="0" w:line="240" w:lineRule="auto"/>
      </w:pPr>
    </w:p>
    <w:p w:rsidR="004A240D" w:rsidRPr="00F63E87" w:rsidRDefault="004A240D" w:rsidP="00C2035E">
      <w:pPr>
        <w:spacing w:after="120"/>
        <w:jc w:val="both"/>
        <w:rPr>
          <w:rFonts w:asciiTheme="minorHAnsi" w:hAnsiTheme="minorHAnsi" w:cstheme="minorHAnsi"/>
        </w:rPr>
      </w:pPr>
      <w:r w:rsidRPr="00F63E87">
        <w:rPr>
          <w:rFonts w:asciiTheme="minorHAnsi" w:hAnsiTheme="minorHAnsi" w:cstheme="minorHAnsi"/>
        </w:rPr>
        <w:t xml:space="preserve">Nyilatkozattevő részéről tudomásul veszem továbbá, hogy Villány Város Önkormányzata, mint kötelezettséget vállaló az Áht. 41.§ (6) bekezdésében, illetve 50.§ (1) bekezdés c) pontjában meghatározott, </w:t>
      </w:r>
      <w:r w:rsidR="00F63E87">
        <w:rPr>
          <w:rFonts w:asciiTheme="minorHAnsi" w:hAnsiTheme="minorHAnsi" w:cstheme="minorHAnsi"/>
        </w:rPr>
        <w:t xml:space="preserve">a szervezet </w:t>
      </w:r>
      <w:r w:rsidRPr="00F63E87">
        <w:rPr>
          <w:rFonts w:asciiTheme="minorHAnsi" w:hAnsiTheme="minorHAnsi" w:cstheme="minorHAnsi"/>
        </w:rPr>
        <w:t>átláthatóság</w:t>
      </w:r>
      <w:r w:rsidR="00F63E87">
        <w:rPr>
          <w:rFonts w:asciiTheme="minorHAnsi" w:hAnsiTheme="minorHAnsi" w:cstheme="minorHAnsi"/>
        </w:rPr>
        <w:t>á</w:t>
      </w:r>
      <w:r w:rsidRPr="00F63E87">
        <w:rPr>
          <w:rFonts w:asciiTheme="minorHAnsi" w:hAnsiTheme="minorHAnsi" w:cstheme="minorHAnsi"/>
        </w:rPr>
        <w:t>ra vonatkozó feltétel ellenőrzése céljából a szerződésből eredő követelések elévüléséig, illetve a költségvetési támogatás folyósításától számított 5 évig vagy – ha az későbbi – a költségvetési támogatás visszakövetelésére vonatkozó igény elévüléséig az Áht. 55.§ alapján jogosult az alábbi</w:t>
      </w:r>
      <w:r w:rsidR="00EA39DE" w:rsidRPr="00F63E87">
        <w:rPr>
          <w:rFonts w:asciiTheme="minorHAnsi" w:hAnsiTheme="minorHAnsi" w:cstheme="minorHAnsi"/>
        </w:rPr>
        <w:t>akra vonatkozó</w:t>
      </w:r>
      <w:r w:rsidRPr="00F63E87">
        <w:rPr>
          <w:rFonts w:asciiTheme="minorHAnsi" w:hAnsiTheme="minorHAnsi" w:cstheme="minorHAnsi"/>
        </w:rPr>
        <w:t xml:space="preserve"> adatok kezelésére:</w:t>
      </w:r>
    </w:p>
    <w:p w:rsidR="00EA39DE" w:rsidRPr="00F63E87" w:rsidRDefault="00EA39DE" w:rsidP="00C71537">
      <w:pPr>
        <w:pStyle w:val="Listaszerbekezds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F63E87">
        <w:rPr>
          <w:rFonts w:asciiTheme="minorHAnsi" w:hAnsiTheme="minorHAnsi" w:cstheme="minorHAnsi"/>
        </w:rPr>
        <w:lastRenderedPageBreak/>
        <w:t>a tényleges tulajdonosok természetes személyazonosító adatai, tulajdoni hányada, befolyásának és szavazati jogának mértéke,</w:t>
      </w:r>
    </w:p>
    <w:p w:rsidR="00EA39DE" w:rsidRPr="00F63E87" w:rsidRDefault="00EA39DE" w:rsidP="00C71537">
      <w:pPr>
        <w:pStyle w:val="Listaszerbekezds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F63E87">
        <w:rPr>
          <w:rFonts w:asciiTheme="minorHAnsi" w:hAnsiTheme="minorHAnsi" w:cstheme="minorHAnsi"/>
        </w:rPr>
        <w:t>a nyilatkozattevőben közvetlenül vagy közvetve több mint 25%-os tulajdoni részesedéssel, befolyással vagy szavazati joggal rendelkező jogi személy vagy jogi személyiséggel nem rendelkező szervezet neve, tulajdoni hányadának, befolyásának és szavazati jogának mértéke,</w:t>
      </w:r>
    </w:p>
    <w:p w:rsidR="00EA39DE" w:rsidRPr="00F63E87" w:rsidRDefault="00EA39DE" w:rsidP="00C71537">
      <w:pPr>
        <w:pStyle w:val="Listaszerbekezds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F63E87">
        <w:rPr>
          <w:rFonts w:asciiTheme="minorHAnsi" w:hAnsiTheme="minorHAnsi" w:cstheme="minorHAnsi"/>
        </w:rPr>
        <w:t>a d) pont szerinti jogi személy vagy jogi személyiséggel nem rendelkező szervezet tényleges tulajdonosainak természetes személyazonosító adatai, tulajdoni hányada, befolyásának és szavazati jogának mértéke,</w:t>
      </w:r>
      <w:r w:rsidR="00952D2C">
        <w:rPr>
          <w:rFonts w:asciiTheme="minorHAnsi" w:hAnsiTheme="minorHAnsi" w:cstheme="minorHAnsi"/>
        </w:rPr>
        <w:t xml:space="preserve"> </w:t>
      </w:r>
    </w:p>
    <w:p w:rsidR="00EA39DE" w:rsidRPr="00F63E87" w:rsidRDefault="00952D2C" w:rsidP="00C71537">
      <w:pPr>
        <w:pStyle w:val="Listaszerbekezds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nyilatkozattevő és a c</w:t>
      </w:r>
      <w:r w:rsidR="00EA39DE" w:rsidRPr="00F63E87">
        <w:rPr>
          <w:rFonts w:asciiTheme="minorHAnsi" w:hAnsiTheme="minorHAnsi" w:cstheme="minorHAnsi"/>
        </w:rPr>
        <w:t>) pont szerinti jogi személy vagy jogi személyiséggel nem rendelkező szervezet adóilletősége,</w:t>
      </w:r>
    </w:p>
    <w:p w:rsidR="00EA39DE" w:rsidRPr="00F63E87" w:rsidRDefault="00952D2C" w:rsidP="00C71537">
      <w:pPr>
        <w:pStyle w:val="Listaszerbekezds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nyilatkozattevő és a c</w:t>
      </w:r>
      <w:r w:rsidR="00EA39DE" w:rsidRPr="00F63E87">
        <w:rPr>
          <w:rFonts w:asciiTheme="minorHAnsi" w:hAnsiTheme="minorHAnsi" w:cstheme="minorHAnsi"/>
        </w:rPr>
        <w:t>) pont szerinti jogi személy vagy jogi személyiséggel nem rendelkező szervezet ellenőrzött külföldi társaság jogállásának megítéléséhez szükséges, a társasági adóról és az osztalékadóról szóló 1996. évi LXXXI. törvény 4. § 11.</w:t>
      </w:r>
      <w:r>
        <w:rPr>
          <w:rFonts w:asciiTheme="minorHAnsi" w:hAnsiTheme="minorHAnsi" w:cstheme="minorHAnsi"/>
        </w:rPr>
        <w:t xml:space="preserve"> pontjában meghatározott adatok.</w:t>
      </w:r>
    </w:p>
    <w:p w:rsidR="00F63E87" w:rsidRPr="00F63E87" w:rsidRDefault="00F63E87" w:rsidP="00C203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Nyilatkozattevő képviseletében eljárva kötelezettséget vállalok arra, hogy a jelen átláthatósági nyilatkozatban foglaltak megváltozása esetén haladéktalanul, de legkésőbb a változást követő 8 napon belül a kötelezettségvállalót írásban tájékoztatom.</w:t>
      </w:r>
    </w:p>
    <w:p w:rsidR="00797A05" w:rsidRDefault="001E59BF" w:rsidP="00797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Kelt: 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., …………………………………………..</w:t>
      </w:r>
    </w:p>
    <w:p w:rsidR="00797A05" w:rsidRDefault="00797A05" w:rsidP="00797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797A05" w:rsidRDefault="00797A05" w:rsidP="00797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</w:t>
      </w:r>
    </w:p>
    <w:p w:rsidR="00797A05" w:rsidRDefault="00797A05" w:rsidP="00797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nyilatkozattevő képviselője</w:t>
      </w:r>
    </w:p>
    <w:p w:rsidR="00797A05" w:rsidRDefault="00797A05" w:rsidP="00797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(cégszerű aláírás)</w:t>
      </w:r>
    </w:p>
    <w:p w:rsidR="001E59BF" w:rsidRDefault="00797A05" w:rsidP="00797A0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P.H.</w:t>
      </w:r>
    </w:p>
    <w:sectPr w:rsidR="001E59BF" w:rsidSect="00F63E87">
      <w:footerReference w:type="default" r:id="rId8"/>
      <w:pgSz w:w="12240" w:h="15840"/>
      <w:pgMar w:top="1417" w:right="1417" w:bottom="1417" w:left="1417" w:header="709" w:footer="4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438" w:rsidRDefault="00430438" w:rsidP="00D6323B">
      <w:pPr>
        <w:spacing w:after="0" w:line="240" w:lineRule="auto"/>
      </w:pPr>
      <w:r>
        <w:separator/>
      </w:r>
    </w:p>
  </w:endnote>
  <w:endnote w:type="continuationSeparator" w:id="0">
    <w:p w:rsidR="00430438" w:rsidRDefault="00430438" w:rsidP="00D6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D5" w:rsidRPr="00422898" w:rsidRDefault="00C2035E" w:rsidP="00206DE6">
    <w:pPr>
      <w:pStyle w:val="llb"/>
      <w:jc w:val="center"/>
      <w:rPr>
        <w:rFonts w:ascii="Times New Roman" w:hAnsi="Times New Roman"/>
      </w:rPr>
    </w:pPr>
    <w:r w:rsidRPr="00C2035E">
      <w:rPr>
        <w:rStyle w:val="Oldalszm"/>
        <w:rFonts w:ascii="Times New Roman" w:hAnsi="Times New Roman"/>
      </w:rPr>
      <w:fldChar w:fldCharType="begin"/>
    </w:r>
    <w:r w:rsidRPr="00C2035E">
      <w:rPr>
        <w:rStyle w:val="Oldalszm"/>
        <w:rFonts w:ascii="Times New Roman" w:hAnsi="Times New Roman"/>
      </w:rPr>
      <w:instrText xml:space="preserve"> PAGE </w:instrText>
    </w:r>
    <w:r w:rsidRPr="00C2035E">
      <w:rPr>
        <w:rStyle w:val="Oldalszm"/>
        <w:rFonts w:ascii="Times New Roman" w:hAnsi="Times New Roman"/>
      </w:rPr>
      <w:fldChar w:fldCharType="separate"/>
    </w:r>
    <w:r w:rsidR="00102C46">
      <w:rPr>
        <w:rStyle w:val="Oldalszm"/>
        <w:rFonts w:ascii="Times New Roman" w:hAnsi="Times New Roman"/>
        <w:noProof/>
      </w:rPr>
      <w:t>1</w:t>
    </w:r>
    <w:r w:rsidRPr="00C2035E">
      <w:rPr>
        <w:rStyle w:val="Oldalszm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438" w:rsidRDefault="00430438" w:rsidP="00D6323B">
      <w:pPr>
        <w:spacing w:after="0" w:line="240" w:lineRule="auto"/>
      </w:pPr>
      <w:r>
        <w:separator/>
      </w:r>
    </w:p>
  </w:footnote>
  <w:footnote w:type="continuationSeparator" w:id="0">
    <w:p w:rsidR="00430438" w:rsidRDefault="00430438" w:rsidP="00D6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1716EC8"/>
    <w:multiLevelType w:val="hybridMultilevel"/>
    <w:tmpl w:val="D38E685C"/>
    <w:lvl w:ilvl="0" w:tplc="E6CE132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A2C71E4"/>
    <w:multiLevelType w:val="hybridMultilevel"/>
    <w:tmpl w:val="FAC4DC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2401F"/>
    <w:multiLevelType w:val="hybridMultilevel"/>
    <w:tmpl w:val="854421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6956"/>
    <w:multiLevelType w:val="hybridMultilevel"/>
    <w:tmpl w:val="09067018"/>
    <w:lvl w:ilvl="0" w:tplc="00C01A5E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31D2"/>
    <w:multiLevelType w:val="multilevel"/>
    <w:tmpl w:val="4B7887BC"/>
    <w:lvl w:ilvl="0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F94"/>
    <w:multiLevelType w:val="hybridMultilevel"/>
    <w:tmpl w:val="E4DE9EC0"/>
    <w:lvl w:ilvl="0" w:tplc="0CA43C7E">
      <w:start w:val="2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31BF"/>
    <w:multiLevelType w:val="hybridMultilevel"/>
    <w:tmpl w:val="4D42542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6FC2"/>
    <w:multiLevelType w:val="hybridMultilevel"/>
    <w:tmpl w:val="86E0BA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25D2E"/>
    <w:multiLevelType w:val="hybridMultilevel"/>
    <w:tmpl w:val="F8CE9D5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234A23"/>
    <w:multiLevelType w:val="hybridMultilevel"/>
    <w:tmpl w:val="D25C9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315B6"/>
    <w:multiLevelType w:val="hybridMultilevel"/>
    <w:tmpl w:val="38B28E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B5918"/>
    <w:multiLevelType w:val="hybridMultilevel"/>
    <w:tmpl w:val="5E64A1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4181712">
      <w:start w:val="1"/>
      <w:numFmt w:val="lowerLetter"/>
      <w:lvlText w:val="h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74645"/>
    <w:multiLevelType w:val="hybridMultilevel"/>
    <w:tmpl w:val="EBE2DD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5" w15:restartNumberingAfterBreak="0">
    <w:nsid w:val="70345416"/>
    <w:multiLevelType w:val="hybridMultilevel"/>
    <w:tmpl w:val="18E20F6E"/>
    <w:lvl w:ilvl="0" w:tplc="EFDA1696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052F"/>
    <w:multiLevelType w:val="hybridMultilevel"/>
    <w:tmpl w:val="11461AA0"/>
    <w:lvl w:ilvl="0" w:tplc="E6CE132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E1B4A"/>
    <w:multiLevelType w:val="hybridMultilevel"/>
    <w:tmpl w:val="628C0818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  <w:num w:numId="16">
    <w:abstractNumId w:val="17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55"/>
    <w:rsid w:val="00041D8C"/>
    <w:rsid w:val="00052B13"/>
    <w:rsid w:val="000612AF"/>
    <w:rsid w:val="00062FC6"/>
    <w:rsid w:val="00074EB4"/>
    <w:rsid w:val="0008079D"/>
    <w:rsid w:val="00093B75"/>
    <w:rsid w:val="000D0454"/>
    <w:rsid w:val="000D1E2F"/>
    <w:rsid w:val="000D3FA6"/>
    <w:rsid w:val="000D7DDD"/>
    <w:rsid w:val="000E64A3"/>
    <w:rsid w:val="000F194E"/>
    <w:rsid w:val="00102C46"/>
    <w:rsid w:val="00127B9B"/>
    <w:rsid w:val="00136F6D"/>
    <w:rsid w:val="00146657"/>
    <w:rsid w:val="00165453"/>
    <w:rsid w:val="001A20E1"/>
    <w:rsid w:val="001A5C71"/>
    <w:rsid w:val="001B1FE6"/>
    <w:rsid w:val="001D658E"/>
    <w:rsid w:val="001E2411"/>
    <w:rsid w:val="001E2CDF"/>
    <w:rsid w:val="001E59BF"/>
    <w:rsid w:val="002007FC"/>
    <w:rsid w:val="00202807"/>
    <w:rsid w:val="00206DE6"/>
    <w:rsid w:val="002203E8"/>
    <w:rsid w:val="002251DB"/>
    <w:rsid w:val="00230533"/>
    <w:rsid w:val="00240109"/>
    <w:rsid w:val="00255C62"/>
    <w:rsid w:val="00257ED7"/>
    <w:rsid w:val="002621E5"/>
    <w:rsid w:val="00284E8B"/>
    <w:rsid w:val="00291055"/>
    <w:rsid w:val="00292ACB"/>
    <w:rsid w:val="002973FF"/>
    <w:rsid w:val="00297EA5"/>
    <w:rsid w:val="002A3BFF"/>
    <w:rsid w:val="002B7BEF"/>
    <w:rsid w:val="002C0436"/>
    <w:rsid w:val="002C39D6"/>
    <w:rsid w:val="002C5732"/>
    <w:rsid w:val="002E3A9F"/>
    <w:rsid w:val="002E6FD9"/>
    <w:rsid w:val="002F398A"/>
    <w:rsid w:val="002F56AF"/>
    <w:rsid w:val="00320FDC"/>
    <w:rsid w:val="00332FCF"/>
    <w:rsid w:val="00340580"/>
    <w:rsid w:val="00342E9C"/>
    <w:rsid w:val="00383C12"/>
    <w:rsid w:val="003E7581"/>
    <w:rsid w:val="00404528"/>
    <w:rsid w:val="00405BBF"/>
    <w:rsid w:val="00411966"/>
    <w:rsid w:val="00416BCA"/>
    <w:rsid w:val="00422898"/>
    <w:rsid w:val="00430438"/>
    <w:rsid w:val="00436EE3"/>
    <w:rsid w:val="00441E5B"/>
    <w:rsid w:val="0044614B"/>
    <w:rsid w:val="00454315"/>
    <w:rsid w:val="004667C8"/>
    <w:rsid w:val="00492629"/>
    <w:rsid w:val="00496602"/>
    <w:rsid w:val="004A240D"/>
    <w:rsid w:val="004A53FF"/>
    <w:rsid w:val="004A64E3"/>
    <w:rsid w:val="004A6DF4"/>
    <w:rsid w:val="004E2A01"/>
    <w:rsid w:val="004E66F7"/>
    <w:rsid w:val="004F017D"/>
    <w:rsid w:val="004F5DD4"/>
    <w:rsid w:val="005039D5"/>
    <w:rsid w:val="00507E8F"/>
    <w:rsid w:val="0051491B"/>
    <w:rsid w:val="00522B1D"/>
    <w:rsid w:val="00536BBD"/>
    <w:rsid w:val="00546A4D"/>
    <w:rsid w:val="005545CE"/>
    <w:rsid w:val="0057015D"/>
    <w:rsid w:val="00572C23"/>
    <w:rsid w:val="005805A7"/>
    <w:rsid w:val="005831C5"/>
    <w:rsid w:val="005C5BA0"/>
    <w:rsid w:val="005D172B"/>
    <w:rsid w:val="005D7014"/>
    <w:rsid w:val="005D7C7F"/>
    <w:rsid w:val="005E495C"/>
    <w:rsid w:val="005F6505"/>
    <w:rsid w:val="006145CA"/>
    <w:rsid w:val="00642A9F"/>
    <w:rsid w:val="0064568C"/>
    <w:rsid w:val="00645B72"/>
    <w:rsid w:val="00645FE9"/>
    <w:rsid w:val="00661CF7"/>
    <w:rsid w:val="00661F16"/>
    <w:rsid w:val="00681F18"/>
    <w:rsid w:val="00684008"/>
    <w:rsid w:val="006A67A9"/>
    <w:rsid w:val="006C43F6"/>
    <w:rsid w:val="006F2E8E"/>
    <w:rsid w:val="00715EB1"/>
    <w:rsid w:val="0073053B"/>
    <w:rsid w:val="007354DB"/>
    <w:rsid w:val="00736959"/>
    <w:rsid w:val="00753A4E"/>
    <w:rsid w:val="00755BDD"/>
    <w:rsid w:val="00760740"/>
    <w:rsid w:val="00760FD6"/>
    <w:rsid w:val="007710AF"/>
    <w:rsid w:val="00786710"/>
    <w:rsid w:val="00797A05"/>
    <w:rsid w:val="00797D4F"/>
    <w:rsid w:val="007A525B"/>
    <w:rsid w:val="007C216E"/>
    <w:rsid w:val="007C4385"/>
    <w:rsid w:val="007D7CC9"/>
    <w:rsid w:val="007E683F"/>
    <w:rsid w:val="007F749C"/>
    <w:rsid w:val="00815B75"/>
    <w:rsid w:val="008212E0"/>
    <w:rsid w:val="008246D9"/>
    <w:rsid w:val="00842126"/>
    <w:rsid w:val="00875072"/>
    <w:rsid w:val="00875C18"/>
    <w:rsid w:val="00894747"/>
    <w:rsid w:val="008B084B"/>
    <w:rsid w:val="008B3077"/>
    <w:rsid w:val="008D0B34"/>
    <w:rsid w:val="008D54A2"/>
    <w:rsid w:val="008F25FE"/>
    <w:rsid w:val="008F63A2"/>
    <w:rsid w:val="00904707"/>
    <w:rsid w:val="0092015E"/>
    <w:rsid w:val="009246CC"/>
    <w:rsid w:val="0092747B"/>
    <w:rsid w:val="009348D6"/>
    <w:rsid w:val="00940318"/>
    <w:rsid w:val="00952D2C"/>
    <w:rsid w:val="00956761"/>
    <w:rsid w:val="00960CD2"/>
    <w:rsid w:val="00966FF6"/>
    <w:rsid w:val="009B07A1"/>
    <w:rsid w:val="009C2599"/>
    <w:rsid w:val="009C5A68"/>
    <w:rsid w:val="009E78D6"/>
    <w:rsid w:val="009F22DB"/>
    <w:rsid w:val="00A006D2"/>
    <w:rsid w:val="00A02ACE"/>
    <w:rsid w:val="00A1010E"/>
    <w:rsid w:val="00A20709"/>
    <w:rsid w:val="00A25067"/>
    <w:rsid w:val="00A50D3B"/>
    <w:rsid w:val="00A51011"/>
    <w:rsid w:val="00A52DBF"/>
    <w:rsid w:val="00A7096C"/>
    <w:rsid w:val="00A72495"/>
    <w:rsid w:val="00A76609"/>
    <w:rsid w:val="00A814D0"/>
    <w:rsid w:val="00A84168"/>
    <w:rsid w:val="00A95708"/>
    <w:rsid w:val="00A97FB9"/>
    <w:rsid w:val="00AA0555"/>
    <w:rsid w:val="00AA0A1B"/>
    <w:rsid w:val="00AB2B17"/>
    <w:rsid w:val="00AD067A"/>
    <w:rsid w:val="00AD35C7"/>
    <w:rsid w:val="00AD5DFE"/>
    <w:rsid w:val="00AE5F89"/>
    <w:rsid w:val="00B16CAE"/>
    <w:rsid w:val="00B2417A"/>
    <w:rsid w:val="00B3522B"/>
    <w:rsid w:val="00B4342F"/>
    <w:rsid w:val="00B52FC0"/>
    <w:rsid w:val="00BA3A80"/>
    <w:rsid w:val="00BC3D9B"/>
    <w:rsid w:val="00BC510C"/>
    <w:rsid w:val="00BE501A"/>
    <w:rsid w:val="00BF4B07"/>
    <w:rsid w:val="00BF5D2A"/>
    <w:rsid w:val="00C070D4"/>
    <w:rsid w:val="00C13432"/>
    <w:rsid w:val="00C2035E"/>
    <w:rsid w:val="00C20CDC"/>
    <w:rsid w:val="00C27D83"/>
    <w:rsid w:val="00C341E7"/>
    <w:rsid w:val="00C563A4"/>
    <w:rsid w:val="00C60029"/>
    <w:rsid w:val="00C71537"/>
    <w:rsid w:val="00C745E5"/>
    <w:rsid w:val="00C86B96"/>
    <w:rsid w:val="00CC4658"/>
    <w:rsid w:val="00CC69C8"/>
    <w:rsid w:val="00CD3452"/>
    <w:rsid w:val="00CE23A5"/>
    <w:rsid w:val="00CE5378"/>
    <w:rsid w:val="00CF5516"/>
    <w:rsid w:val="00CF7D4C"/>
    <w:rsid w:val="00D02919"/>
    <w:rsid w:val="00D11518"/>
    <w:rsid w:val="00D135FC"/>
    <w:rsid w:val="00D16F6E"/>
    <w:rsid w:val="00D224B3"/>
    <w:rsid w:val="00D56D3A"/>
    <w:rsid w:val="00D5758B"/>
    <w:rsid w:val="00D6323B"/>
    <w:rsid w:val="00D71A85"/>
    <w:rsid w:val="00D7572D"/>
    <w:rsid w:val="00DB130B"/>
    <w:rsid w:val="00DB7DF6"/>
    <w:rsid w:val="00DC1B1C"/>
    <w:rsid w:val="00DC6A79"/>
    <w:rsid w:val="00DD0D22"/>
    <w:rsid w:val="00DE7B46"/>
    <w:rsid w:val="00DF3A71"/>
    <w:rsid w:val="00E01555"/>
    <w:rsid w:val="00E05FCD"/>
    <w:rsid w:val="00E141D5"/>
    <w:rsid w:val="00E276A8"/>
    <w:rsid w:val="00E27A82"/>
    <w:rsid w:val="00E27DDB"/>
    <w:rsid w:val="00E37445"/>
    <w:rsid w:val="00E53282"/>
    <w:rsid w:val="00E5342E"/>
    <w:rsid w:val="00E55FA5"/>
    <w:rsid w:val="00E67CE2"/>
    <w:rsid w:val="00E80610"/>
    <w:rsid w:val="00E81D7A"/>
    <w:rsid w:val="00E971A7"/>
    <w:rsid w:val="00EA0438"/>
    <w:rsid w:val="00EA04E8"/>
    <w:rsid w:val="00EA39DE"/>
    <w:rsid w:val="00EB5B7E"/>
    <w:rsid w:val="00EB77E1"/>
    <w:rsid w:val="00EC00AE"/>
    <w:rsid w:val="00EC16FF"/>
    <w:rsid w:val="00EC1E9E"/>
    <w:rsid w:val="00ED3C25"/>
    <w:rsid w:val="00ED7BEF"/>
    <w:rsid w:val="00EE677A"/>
    <w:rsid w:val="00EF37FB"/>
    <w:rsid w:val="00EF600B"/>
    <w:rsid w:val="00EF75B9"/>
    <w:rsid w:val="00F17DCD"/>
    <w:rsid w:val="00F30CEE"/>
    <w:rsid w:val="00F63E87"/>
    <w:rsid w:val="00F66707"/>
    <w:rsid w:val="00F84BB0"/>
    <w:rsid w:val="00F85299"/>
    <w:rsid w:val="00FA06C6"/>
    <w:rsid w:val="00FD4C93"/>
    <w:rsid w:val="00FF03B8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4657"/>
  <w15:docId w15:val="{7C46CCA7-FC86-4A83-8CC0-64D97135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1055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291055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291055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16B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20FDC"/>
    <w:rPr>
      <w:rFonts w:ascii="Calibri" w:hAnsi="Calibri" w:cs="Times New Roman"/>
      <w:lang w:eastAsia="en-US"/>
    </w:rPr>
  </w:style>
  <w:style w:type="paragraph" w:styleId="llb">
    <w:name w:val="footer"/>
    <w:basedOn w:val="Norml"/>
    <w:link w:val="llbChar"/>
    <w:uiPriority w:val="99"/>
    <w:rsid w:val="00416B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20FDC"/>
    <w:rPr>
      <w:rFonts w:ascii="Calibri" w:hAnsi="Calibri" w:cs="Times New Roman"/>
      <w:lang w:eastAsia="en-US"/>
    </w:rPr>
  </w:style>
  <w:style w:type="character" w:styleId="Oldalszm">
    <w:name w:val="page number"/>
    <w:basedOn w:val="Bekezdsalapbettpusa"/>
    <w:uiPriority w:val="99"/>
    <w:rsid w:val="00416BC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A9F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292ACB"/>
    <w:rPr>
      <w:color w:val="0000FF" w:themeColor="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B07A1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B07A1"/>
    <w:rPr>
      <w:rFonts w:ascii="Calibri" w:hAnsi="Calibri"/>
      <w:sz w:val="20"/>
      <w:szCs w:val="20"/>
      <w:lang w:eastAsia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9B07A1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0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07A1"/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C434B-6E31-4307-B63C-AAD30F2C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az államháztartásról szóló 2011</vt:lpstr>
    </vt:vector>
  </TitlesOfParts>
  <Company>Foglalkoztatási Hivatal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az államháztartásról szóló 2011</dc:title>
  <dc:subject/>
  <dc:creator>Rendszergazda</dc:creator>
  <cp:keywords/>
  <dc:description/>
  <cp:lastModifiedBy>Dr. Nagy Hegedüs Brigitta</cp:lastModifiedBy>
  <cp:revision>3</cp:revision>
  <cp:lastPrinted>2014-04-28T08:39:00Z</cp:lastPrinted>
  <dcterms:created xsi:type="dcterms:W3CDTF">2019-11-14T21:30:00Z</dcterms:created>
  <dcterms:modified xsi:type="dcterms:W3CDTF">2019-11-14T21:31:00Z</dcterms:modified>
</cp:coreProperties>
</file>